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DE6" w:rsidRPr="00D35F3C" w:rsidRDefault="00E27DE6" w:rsidP="00E51C1F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color w:val="auto"/>
        </w:rPr>
      </w:pPr>
    </w:p>
    <w:tbl>
      <w:tblPr>
        <w:tblW w:w="14533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0"/>
        <w:gridCol w:w="9611"/>
        <w:gridCol w:w="4252"/>
      </w:tblGrid>
      <w:tr w:rsidR="002B6D57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D35F3C" w:rsidRDefault="002B6D57" w:rsidP="009973D3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35F3C">
              <w:rPr>
                <w:rFonts w:ascii="Times New Roman" w:hAnsi="Times New Roman" w:cs="Times New Roman"/>
                <w:b/>
                <w:bCs/>
                <w:color w:val="auto"/>
              </w:rPr>
              <w:t>Lp.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D35F3C" w:rsidRDefault="002019A6" w:rsidP="009973D3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Minimalne wymagania jakie powinna spełniać oferowana koparko-ładowarka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D35F3C" w:rsidRDefault="002B6D57" w:rsidP="009973D3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35F3C">
              <w:rPr>
                <w:rFonts w:ascii="Times New Roman" w:hAnsi="Times New Roman" w:cs="Times New Roman"/>
                <w:b/>
                <w:bCs/>
                <w:color w:val="auto"/>
              </w:rPr>
              <w:t>Potwierdzenie spełnienia wymagań: spełnia / nie spełnia lub propozycje wykonawcy*</w:t>
            </w:r>
          </w:p>
        </w:tc>
      </w:tr>
      <w:tr w:rsidR="002B6D57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D35F3C" w:rsidRDefault="002B6D57" w:rsidP="00374AA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D35F3C" w:rsidRDefault="002B6D57" w:rsidP="00385B8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35F3C">
              <w:rPr>
                <w:rFonts w:ascii="Times New Roman" w:hAnsi="Times New Roman" w:cs="Times New Roman"/>
                <w:b/>
                <w:bCs/>
              </w:rPr>
              <w:t>Nazwa i model oferowane</w:t>
            </w:r>
            <w:r>
              <w:rPr>
                <w:rFonts w:ascii="Times New Roman" w:hAnsi="Times New Roman" w:cs="Times New Roman"/>
                <w:b/>
                <w:bCs/>
              </w:rPr>
              <w:t>j koparko-ładowarki</w:t>
            </w:r>
            <w:r w:rsidRPr="00D35F3C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B6D57" w:rsidRPr="00D35F3C" w:rsidRDefault="002B6D57" w:rsidP="00385B8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B6D57" w:rsidRPr="00D35F3C" w:rsidRDefault="002B6D57" w:rsidP="00385B89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35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Oraz oferowany okres gwarancji: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2B6D57">
            <w:pPr>
              <w:tabs>
                <w:tab w:val="left" w:pos="48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center"/>
              <w:rPr>
                <w:rFonts w:ascii="Times New Roman" w:hAnsi="Times New Roman" w:cs="Times New Roman"/>
                <w:bCs/>
              </w:rPr>
            </w:pPr>
            <w:r w:rsidRPr="00D35F3C">
              <w:rPr>
                <w:rFonts w:ascii="Times New Roman" w:hAnsi="Times New Roman" w:cs="Times New Roman"/>
                <w:bCs/>
              </w:rPr>
              <w:t>……………………</w:t>
            </w:r>
          </w:p>
          <w:p w:rsidR="002B6D57" w:rsidRPr="00D35F3C" w:rsidRDefault="002B6D57" w:rsidP="002B6D57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center"/>
              <w:rPr>
                <w:rFonts w:ascii="Times New Roman" w:hAnsi="Times New Roman" w:cs="Times New Roman"/>
                <w:bCs/>
              </w:rPr>
            </w:pPr>
            <w:r w:rsidRPr="00D35F3C">
              <w:rPr>
                <w:rFonts w:ascii="Times New Roman" w:hAnsi="Times New Roman" w:cs="Times New Roman"/>
                <w:bCs/>
              </w:rPr>
              <w:t>……………………</w:t>
            </w:r>
          </w:p>
          <w:p w:rsidR="002B6D57" w:rsidRPr="00D35F3C" w:rsidRDefault="002B6D57" w:rsidP="002B6D57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center"/>
              <w:rPr>
                <w:rFonts w:ascii="Times New Roman" w:hAnsi="Times New Roman" w:cs="Times New Roman"/>
                <w:bCs/>
              </w:rPr>
            </w:pPr>
            <w:r w:rsidRPr="00D35F3C">
              <w:rPr>
                <w:rFonts w:ascii="Times New Roman" w:hAnsi="Times New Roman" w:cs="Times New Roman"/>
                <w:bCs/>
              </w:rPr>
              <w:t>……………………</w:t>
            </w:r>
          </w:p>
          <w:p w:rsidR="002B6D57" w:rsidRPr="00D35F3C" w:rsidRDefault="002B6D57" w:rsidP="002B6D57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autoSpaceDE w:val="0"/>
              <w:ind w:left="35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5F3C">
              <w:rPr>
                <w:rFonts w:ascii="Times New Roman" w:hAnsi="Times New Roman" w:cs="Times New Roman"/>
                <w:bCs/>
              </w:rPr>
              <w:t>……………………</w:t>
            </w:r>
          </w:p>
        </w:tc>
      </w:tr>
      <w:tr w:rsidR="002B6D57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C01E5E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0902B1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</w:pPr>
            <w:r w:rsidRPr="00D35F3C"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  <w:t>1 sztuka</w:t>
            </w:r>
          </w:p>
        </w:tc>
      </w:tr>
      <w:tr w:rsidR="002B6D57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C1205A" w:rsidP="00C01E5E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I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D35F3C" w:rsidRDefault="002019A6" w:rsidP="00562491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Podstawowe wymagania, jakie powinna spełniać oferowana maszyna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</w:pPr>
          </w:p>
        </w:tc>
      </w:tr>
      <w:tr w:rsidR="002019A6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9A6" w:rsidRPr="00562491" w:rsidRDefault="002019A6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2491">
              <w:rPr>
                <w:rFonts w:ascii="Times New Roman" w:hAnsi="Times New Roman" w:cs="Times New Roman"/>
                <w:color w:val="auto"/>
              </w:rPr>
              <w:t>1.1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9A6" w:rsidRPr="00F54F6C" w:rsidRDefault="002019A6" w:rsidP="00F54F6C">
            <w:pPr>
              <w:pStyle w:val="Akapitzlist"/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ind w:left="431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F</w:t>
            </w:r>
            <w:r w:rsidRPr="00D35F3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abrycznie now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a</w:t>
            </w:r>
            <w:r w:rsidRPr="00D35F3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kompletna, wolna od wad fizycznych (konstrukcyjnych, materiałowych, wyk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nawczych i  technicznych</w:t>
            </w:r>
            <w:r w:rsidR="002D5C11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)</w:t>
            </w:r>
            <w:r w:rsidR="00F54F6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oraz wad prawnych;</w:t>
            </w:r>
          </w:p>
          <w:p w:rsidR="002019A6" w:rsidRDefault="002019A6" w:rsidP="002019A6">
            <w:pPr>
              <w:pStyle w:val="Akapitzlist"/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ind w:left="431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</w:t>
            </w:r>
            <w:r w:rsidRPr="00D35F3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ok produkcji</w:t>
            </w:r>
            <w:r w:rsidR="00F104B8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:</w:t>
            </w:r>
            <w:r w:rsidRPr="00F104B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2026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2019A6" w:rsidRDefault="002019A6" w:rsidP="002019A6">
            <w:pPr>
              <w:pStyle w:val="Akapitzlist"/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ind w:left="431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Oferowana koparko-ładowarka musi pochodzić z produkcji seryjnej. Zamawiający nie dopuszcza maszyn będących prototypami lub jednostkami testowanymi z nowo wprowadzanych serii;</w:t>
            </w:r>
          </w:p>
          <w:p w:rsidR="002019A6" w:rsidRPr="002019A6" w:rsidRDefault="002019A6" w:rsidP="002019A6">
            <w:pPr>
              <w:pStyle w:val="Akapitzlist"/>
              <w:numPr>
                <w:ilvl w:val="0"/>
                <w:numId w:val="17"/>
              </w:numPr>
              <w:suppressAutoHyphens w:val="0"/>
              <w:autoSpaceDN/>
              <w:spacing w:after="0" w:line="240" w:lineRule="auto"/>
              <w:ind w:left="431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 w:rsidRPr="002019A6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Zamawiający dopuszcza złożenie oferty o parametrach i wyposażeniu lepszym niż wymagania min</w:t>
            </w:r>
            <w:r w:rsidRPr="002019A6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i</w:t>
            </w:r>
            <w:r w:rsidRPr="002019A6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malne określone w niniejszym opisie.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9A6" w:rsidRPr="00D35F3C" w:rsidRDefault="002019A6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</w:pPr>
          </w:p>
        </w:tc>
      </w:tr>
      <w:tr w:rsidR="002019A6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19A6" w:rsidRPr="00562491" w:rsidRDefault="00562491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2491">
              <w:rPr>
                <w:rFonts w:ascii="Times New Roman" w:hAnsi="Times New Roman" w:cs="Times New Roman"/>
                <w:color w:val="auto"/>
              </w:rPr>
              <w:t>1.2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9A6" w:rsidRDefault="002019A6" w:rsidP="002019A6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Maszyna musi być technicznie przystosowana i prawnie dopuszczona do poruszania się po drogach publicznych. Musi posiadać m.in. właściwe oświetlenie i kierunkowskazy, trójkąt ostrzegawczy, pas bezpieczeństwa oraz lampy ostrzegawcze, prędkościomierz, apteczkę gaśnicę oraz pełną deklarację zgodności CE;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19A6" w:rsidRPr="00D35F3C" w:rsidRDefault="002019A6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</w:pPr>
          </w:p>
        </w:tc>
      </w:tr>
      <w:tr w:rsidR="00562491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491" w:rsidRPr="00562491" w:rsidRDefault="00562491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2491">
              <w:rPr>
                <w:rFonts w:ascii="Times New Roman" w:hAnsi="Times New Roman" w:cs="Times New Roman"/>
                <w:color w:val="auto"/>
              </w:rPr>
              <w:t>1.3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491" w:rsidRDefault="00562491" w:rsidP="00562491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Silnik musi charakteryzować się wysoką sprawnością i niską emisją substancji szkodliwych:</w:t>
            </w:r>
          </w:p>
          <w:p w:rsidR="00562491" w:rsidRDefault="00562491" w:rsidP="00562491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</w:t>
            </w:r>
            <w:r w:rsidRPr="00D35F3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ilnik wysokoprężny, turboładowany o pojemności </w:t>
            </w:r>
            <w:r w:rsidRPr="00F104B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min. 4,0 litra</w:t>
            </w:r>
            <w:r w:rsidRPr="00D35F3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spełniający normę emisji spalin </w:t>
            </w:r>
            <w:r w:rsidRPr="00F104B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Stage V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zgodnie z </w:t>
            </w:r>
            <w:r w:rsidRPr="00F104B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Rozporządzeniem (UE) 2016/1628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562491" w:rsidRDefault="00562491" w:rsidP="00562491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Moc znamionowa brutto: </w:t>
            </w:r>
            <w:r w:rsidRPr="00F104B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min. 100 KM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562491" w:rsidRPr="00562491" w:rsidRDefault="00562491" w:rsidP="00562491">
            <w:pPr>
              <w:pStyle w:val="Akapitzlist"/>
              <w:numPr>
                <w:ilvl w:val="0"/>
                <w:numId w:val="26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 w:rsidRPr="00562491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Maksymalny moment obrotowy</w:t>
            </w:r>
            <w:r w:rsidR="00F104B8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:</w:t>
            </w:r>
            <w:r w:rsidRPr="00F104B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min. 500 Nm</w:t>
            </w:r>
            <w:r w:rsidRPr="00562491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491" w:rsidRPr="00D35F3C" w:rsidRDefault="00562491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</w:pPr>
          </w:p>
        </w:tc>
      </w:tr>
      <w:tr w:rsidR="00562491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491" w:rsidRDefault="00562491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II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491" w:rsidRPr="00562491" w:rsidRDefault="00562491" w:rsidP="00562491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</w:pPr>
            <w:r w:rsidRPr="00562491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Dane techniczne oraz eksploatacyjne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491" w:rsidRPr="00D35F3C" w:rsidRDefault="00562491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u w:val="single"/>
                <w:lang w:eastAsia="pl-PL"/>
              </w:rPr>
            </w:pPr>
          </w:p>
        </w:tc>
      </w:tr>
      <w:tr w:rsidR="00562491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491" w:rsidRPr="00562491" w:rsidRDefault="00562491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62491">
              <w:rPr>
                <w:rFonts w:ascii="Times New Roman" w:hAnsi="Times New Roman" w:cs="Times New Roman"/>
                <w:color w:val="auto"/>
              </w:rPr>
              <w:t>2.1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491" w:rsidRDefault="00562491" w:rsidP="00562491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 w:rsidRPr="00562491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Wymiary gabarytowe kompletnego pojazdu:</w:t>
            </w:r>
          </w:p>
          <w:p w:rsidR="00562491" w:rsidRDefault="00562491" w:rsidP="00562491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Długość całkowita nie większa niż</w:t>
            </w:r>
            <w:r w:rsidR="00DF369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:</w:t>
            </w:r>
            <w:r w:rsidRPr="00DF369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5 700 mm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562491" w:rsidRDefault="00562491" w:rsidP="00562491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Szerokość nie większa niż</w:t>
            </w:r>
            <w:r w:rsidR="00DF369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:</w:t>
            </w:r>
            <w:r w:rsidRPr="00DF369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2 400 mm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z lusterkami;</w:t>
            </w:r>
          </w:p>
          <w:p w:rsidR="00562491" w:rsidRDefault="00562491" w:rsidP="00562491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Wysokość nie większa niż</w:t>
            </w:r>
            <w:r w:rsidR="00DF369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:</w:t>
            </w:r>
            <w:r w:rsidRPr="00DF369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3 100 mm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562491" w:rsidRPr="00562491" w:rsidRDefault="00562491" w:rsidP="00562491">
            <w:pPr>
              <w:pStyle w:val="Akapitzlist"/>
              <w:numPr>
                <w:ilvl w:val="0"/>
                <w:numId w:val="27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Masa eksploatacyjna maszyny maksymalnie</w:t>
            </w:r>
            <w:r w:rsidR="00DF369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:</w:t>
            </w:r>
            <w:r w:rsidRPr="00DF369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9,0 t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491" w:rsidRPr="00562491" w:rsidRDefault="00562491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A2DFC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DFC" w:rsidRPr="00562491" w:rsidRDefault="003A2DFC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DFC" w:rsidRDefault="003A2DFC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Skrzynia biegów maszyny automatyczna lub półautomatyczna z możliwością przełączania biegów pod obciążeniem:</w:t>
            </w:r>
          </w:p>
          <w:p w:rsidR="003A2DFC" w:rsidRDefault="003A2DFC" w:rsidP="003A2DFC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lastRenderedPageBreak/>
              <w:t>Skrzynia biegów min. 4 przełożenia do przodu oraz min. 4 przełożenia wsteczne;</w:t>
            </w:r>
          </w:p>
          <w:p w:rsidR="003A2DFC" w:rsidRDefault="003A2DFC" w:rsidP="003A2DFC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Napęd na 4 koła z możliwością rozłączania napędu na jedną oś;</w:t>
            </w:r>
          </w:p>
          <w:p w:rsidR="003A2DFC" w:rsidRPr="003A2DFC" w:rsidRDefault="003A2DFC" w:rsidP="003A2DFC">
            <w:pPr>
              <w:pStyle w:val="Akapitzlist"/>
              <w:numPr>
                <w:ilvl w:val="0"/>
                <w:numId w:val="28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Zastosowanie mechanizmu różnicowego z ograniczonym poślizgiem w tylnej osi napędowej;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DFC" w:rsidRPr="00562491" w:rsidRDefault="003A2DFC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A2DFC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DFC" w:rsidRDefault="003A2DFC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DFC" w:rsidRDefault="003A2DFC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Przednia oś skrętna z hydrauliczn</w:t>
            </w:r>
            <w:r w:rsidR="00FB6D62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ym wspomaganiem układu kierowniczego;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2DFC" w:rsidRPr="00562491" w:rsidRDefault="003A2DFC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FB6D62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D62" w:rsidRDefault="00FB6D62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D62" w:rsidRDefault="00FB6D62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Maszyna musi posiadać </w:t>
            </w:r>
            <w:r w:rsidRPr="00A131F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 niezależne układy hamowania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D62" w:rsidRPr="00562491" w:rsidRDefault="00FB6D62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FB6D62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6D62" w:rsidRDefault="00FB6D62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D62" w:rsidRDefault="00FB6D62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Sterowania za pomocą joysticków elektrohy</w:t>
            </w:r>
            <w:r w:rsidR="000D1E8B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draulicznych;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6D62" w:rsidRPr="00562491" w:rsidRDefault="00FB6D62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0D1E8B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1E8B" w:rsidRDefault="000D1E8B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2.6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8B" w:rsidRDefault="000D1E8B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Zintegrowany w joysticku przełącznik kierunku jazdy (przód/neutralny/wsteczny), umożliwiający zmianę kierunku bez odrywania </w:t>
            </w:r>
            <w:r w:rsidR="00EB6E5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rąk od elementów sterujących osprzętem;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E8B" w:rsidRPr="00562491" w:rsidRDefault="000D1E8B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EB6E5C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6E5C" w:rsidRDefault="00EB6E5C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2.7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E5C" w:rsidRDefault="00EB6E5C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Kabina musi zapewniać wysoki standard bezpieczeństwa oraz efektywność operacyjną: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Kabina ogrzewana</w:t>
            </w:r>
            <w:r w:rsidR="00A131F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wentylowana i klimatyzowana;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Fotel operatora: podgrzewany, zawieszony pneumatycznie, z pełną regulacją i bezwładnościowym pasem bezpieczeństwa;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Konstrukcja spełniająca normy ochronne </w:t>
            </w:r>
            <w:r w:rsidRPr="00A131F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ROPS i FOPS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</w:t>
            </w:r>
            <w:r w:rsidRPr="00D35F3C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oziom hałasu w kabinie max. </w:t>
            </w:r>
            <w:r w:rsidRPr="00A131F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75 dB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Drzwi z obu stron oraz uchylne szyby boczne;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Wycieraczki przedniej i tylnej szyby;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Osłona przeciwsłoneczna przednia;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Lusterka zewnętrzne;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Zintegrowane radio z Bluetooth wewnątrz kabiny kierowcy;</w:t>
            </w:r>
          </w:p>
          <w:p w:rsidR="00EB6E5C" w:rsidRDefault="00EB6E5C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Boczny </w:t>
            </w:r>
            <w:r w:rsidR="00BD51E8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wyświetlacz z możliwością kontroli wskaźników paliwa, zegara oraz pozostałych funkcji maszyny;</w:t>
            </w:r>
          </w:p>
          <w:p w:rsidR="00BD51E8" w:rsidRDefault="00BD51E8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Przedni wyświetlacz z funkcjami: wskaźników prędkościomierza, poziomów płynów eksploatacy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j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nych, temperatury;</w:t>
            </w:r>
          </w:p>
          <w:p w:rsidR="00BD51E8" w:rsidRDefault="00BD51E8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Oświetlenie wnętrza;</w:t>
            </w:r>
          </w:p>
          <w:p w:rsidR="00BD51E8" w:rsidRDefault="00BD51E8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Podręczny schowek zamykany na klucz;</w:t>
            </w:r>
          </w:p>
          <w:p w:rsidR="00BD51E8" w:rsidRDefault="00BD51E8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Fabryczny system telematyczny umożliwiający monitorowanie w czasie rzeczywistym – lokalizacji, zużycia paliwa, trybów pracy, miejsca postoju maszyny (GPS);</w:t>
            </w:r>
          </w:p>
          <w:p w:rsidR="00BD51E8" w:rsidRDefault="00BD51E8" w:rsidP="00EB6E5C">
            <w:pPr>
              <w:pStyle w:val="Akapitzlist"/>
              <w:numPr>
                <w:ilvl w:val="0"/>
                <w:numId w:val="29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Min. jedno gniazdo zasilania 12V;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6E5C" w:rsidRPr="00562491" w:rsidRDefault="00EB6E5C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BD51E8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51E8" w:rsidRDefault="00BD51E8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2.8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1E8" w:rsidRDefault="00BD51E8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Dla zapewnienia bezpiecznych warunków pracy w warunkach ograniczonej widoczności, maszyna musi być wyposażona w wysokowydajny system oświetlenia zewnętrznego:</w:t>
            </w:r>
          </w:p>
          <w:p w:rsidR="00BD51E8" w:rsidRDefault="00BD51E8" w:rsidP="00BD51E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Wszystkie lampy robocze muszą być wykonane w technologii </w:t>
            </w:r>
            <w:r w:rsidRPr="00A131FA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LED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BD51E8" w:rsidRDefault="00BD51E8" w:rsidP="00BD51E8">
            <w:pPr>
              <w:pStyle w:val="Akapitzlist"/>
              <w:numPr>
                <w:ilvl w:val="0"/>
                <w:numId w:val="30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Ro</w:t>
            </w:r>
            <w:r w:rsidR="00EF0085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zmieszczenie i liczba:</w:t>
            </w:r>
          </w:p>
          <w:p w:rsidR="00EF0085" w:rsidRDefault="00EF0085" w:rsidP="00EF0085">
            <w:pPr>
              <w:suppressAutoHyphens w:val="0"/>
              <w:autoSpaceDN/>
              <w:ind w:left="433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- przód maszyny: min. </w:t>
            </w:r>
            <w:r w:rsidRPr="00A131F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</w:rPr>
              <w:t>4 sztuki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,</w:t>
            </w:r>
          </w:p>
          <w:p w:rsidR="00EF0085" w:rsidRDefault="00EF0085" w:rsidP="00EF0085">
            <w:pPr>
              <w:suppressAutoHyphens w:val="0"/>
              <w:autoSpaceDN/>
              <w:ind w:left="433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- tył maszyny: min. </w:t>
            </w:r>
            <w:r w:rsidRPr="00A131F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</w:rPr>
              <w:t>4 sztuki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.</w:t>
            </w:r>
          </w:p>
          <w:p w:rsidR="00EF0085" w:rsidRPr="00EF0085" w:rsidRDefault="00EF0085" w:rsidP="00EF0085">
            <w:pPr>
              <w:suppressAutoHyphens w:val="0"/>
              <w:autoSpaceDN/>
              <w:ind w:left="433" w:hanging="433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lastRenderedPageBreak/>
              <w:t>3)    Oświetlenie musi być rozmieszczone w sposób zapewniający optymalne doświetlenie pola pracy zarówno przy operowaniu przednią łyżką ładowarkową, jak i tylnym ramieniem koparkowym.;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51E8" w:rsidRPr="00562491" w:rsidRDefault="00BD51E8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EF0085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085" w:rsidRPr="00EF0085" w:rsidRDefault="00EF0085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F0085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III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085" w:rsidRPr="00EF0085" w:rsidRDefault="00EF0085" w:rsidP="003A2DFC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</w:pPr>
            <w:r w:rsidRPr="00EF0085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 xml:space="preserve">Ogumienie kół jezdnych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085" w:rsidRPr="00562491" w:rsidRDefault="00EF0085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EF0085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0085" w:rsidRPr="00EF0085" w:rsidRDefault="00EF0085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F0085">
              <w:rPr>
                <w:rFonts w:ascii="Times New Roman" w:hAnsi="Times New Roman" w:cs="Times New Roman"/>
                <w:color w:val="auto"/>
              </w:rPr>
              <w:t>3.1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085" w:rsidRPr="00EF0085" w:rsidRDefault="00EF0085" w:rsidP="00EF0085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 w:rsidRPr="00EF0085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Koła przednie: maszyna musi być wyposażona w opony o rozmiarze min. </w:t>
            </w:r>
            <w:r w:rsidRPr="00430F0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20”</w:t>
            </w:r>
            <w:r w:rsidRPr="00EF0085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EF0085" w:rsidRPr="00EF0085" w:rsidRDefault="00EF0085" w:rsidP="00EF0085">
            <w:pPr>
              <w:pStyle w:val="Akapitzlist"/>
              <w:numPr>
                <w:ilvl w:val="0"/>
                <w:numId w:val="32"/>
              </w:numPr>
              <w:suppressAutoHyphens w:val="0"/>
              <w:autoSpaceDN/>
              <w:spacing w:after="0" w:line="240" w:lineRule="auto"/>
              <w:ind w:left="433" w:hanging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 w:rsidRPr="00EF0085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Koła tylne: maszyna musi być wyposażona w opony o rozmiarze min. </w:t>
            </w:r>
            <w:r w:rsidRPr="00430F0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26”</w:t>
            </w:r>
            <w:r w:rsidRPr="00EF0085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0085" w:rsidRPr="00562491" w:rsidRDefault="00EF0085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P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100BF">
              <w:rPr>
                <w:rFonts w:ascii="Times New Roman" w:hAnsi="Times New Roman" w:cs="Times New Roman"/>
                <w:b/>
                <w:bCs/>
                <w:color w:val="auto"/>
              </w:rPr>
              <w:t>IV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</w:pPr>
            <w:r w:rsidRPr="001100BF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Układ hydrauliczny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Układ musi być zasilany pompą wielotłoczkową o zmiennym wydatku;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Min. wydajność układu musi wynosić </w:t>
            </w:r>
            <w:r w:rsidRPr="00430F0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160 litrów/min.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Układ musi generować ciśnienie robocze o wartości min. </w:t>
            </w:r>
            <w:r w:rsidRPr="00430F0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250 bar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Maszyna musi być wyposażona w niezależne tylne stabilizatory, które są wysuwane hydraulicznie;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P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100BF">
              <w:rPr>
                <w:rFonts w:ascii="Times New Roman" w:hAnsi="Times New Roman" w:cs="Times New Roman"/>
                <w:b/>
                <w:bCs/>
                <w:color w:val="auto"/>
              </w:rPr>
              <w:t>V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</w:pPr>
            <w:r w:rsidRPr="001100BF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 xml:space="preserve">Parametry ramienia ładowarkowego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100BF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00BF" w:rsidRDefault="001100BF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Default="001100BF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Sterowanie odbywa się za pomocą joysticków elektrohydraulicznych, które muszą być umieszczone w podłokietnikach fotela operatora;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00BF" w:rsidRPr="00562491" w:rsidRDefault="001100BF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D2FC0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FC0" w:rsidRDefault="001D2FC0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FC0" w:rsidRDefault="001D2FC0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Łyżka ładowarkowa wyposażona w osłony główek siłowników;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FC0" w:rsidRPr="00562491" w:rsidRDefault="001D2FC0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1D2FC0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2FC0" w:rsidRDefault="001D2FC0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FC0" w:rsidRDefault="001D2FC0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Wielofunkcyjna przednia łyżka ładowania:</w:t>
            </w:r>
          </w:p>
          <w:p w:rsidR="001D2FC0" w:rsidRDefault="001D2FC0" w:rsidP="001D2FC0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Pojemność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1,20 m³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1D2FC0" w:rsidRDefault="001D2FC0" w:rsidP="001D2FC0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Szerokość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2,35 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  <w:p w:rsidR="001D2FC0" w:rsidRDefault="001D2FC0" w:rsidP="001D2FC0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Typ: 6 w 1 z zębami, dzielona (otwierana);</w:t>
            </w:r>
          </w:p>
          <w:p w:rsidR="001D2FC0" w:rsidRDefault="001D2FC0" w:rsidP="001D2FC0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Funkcjonalność: możliwość spychania, ładowania, kopania, chwytania, rozścielania i wyrównyw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nia;</w:t>
            </w:r>
          </w:p>
          <w:p w:rsidR="001D2FC0" w:rsidRDefault="001D2FC0" w:rsidP="001D2FC0">
            <w:pPr>
              <w:pStyle w:val="Akapitzlist"/>
              <w:numPr>
                <w:ilvl w:val="0"/>
                <w:numId w:val="33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Mocowana na szybkozłączu ładowarkowym hydraulicznym;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FC0" w:rsidRPr="00562491" w:rsidRDefault="001D2FC0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523D05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3D05" w:rsidRDefault="00523D05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D05" w:rsidRDefault="00523D05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Udźwig na pełną </w:t>
            </w:r>
            <w:r w:rsidR="00404BF4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wysokość łyżki ładowania min. </w:t>
            </w:r>
            <w:r w:rsidR="00404BF4"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3 000 kg</w:t>
            </w:r>
            <w:r w:rsidR="00404BF4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D05" w:rsidRPr="00562491" w:rsidRDefault="00523D05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523D05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3D05" w:rsidRDefault="00523D05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D05" w:rsidRDefault="00404BF4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Maksymalna wysokość załadunku częścią ładowarkową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3,1 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;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3D05" w:rsidRPr="00562491" w:rsidRDefault="00523D05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Default="00404BF4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5.6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Default="00F22B82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Wysokość wyładunku </w:t>
            </w:r>
            <w:r w:rsidR="00AA6F0B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2,70 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Default="00404BF4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5.7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Default="00F22B82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Maksymalny zasięg na pełnej wysokości –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1,10 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Default="00404BF4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5.8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Default="00F22B82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System zapewniający samopoziomowanie łyżki ładowarkowej oraz układ stabilizacji łyżki ładowarkowej;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Default="00404BF4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5.9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Default="00F22B82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Układ powrotu łyżki ładowarkowej do pozycji ładowania;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Default="00404BF4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5.10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Default="00F22B82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Szybkozłącze ładowarkowe hydrauliczne z widłami do palet o udźwigu min. 2,0 t;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Pr="00404BF4" w:rsidRDefault="00404BF4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04BF4">
              <w:rPr>
                <w:rFonts w:ascii="Times New Roman" w:hAnsi="Times New Roman" w:cs="Times New Roman"/>
                <w:b/>
                <w:bCs/>
                <w:color w:val="auto"/>
              </w:rPr>
              <w:t>VI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404BF4" w:rsidRDefault="00404BF4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</w:pPr>
            <w:r w:rsidRPr="00404BF4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Parametry ramienia koparkowego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404BF4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4BF4" w:rsidRDefault="00F22B82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Default="00F22B82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Sterowanie ramieniem ładowarkowym za pomocą dwóch joysticków elektrohydraulicznych umieszcz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o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nych w podłokietnikach fotela operatora;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4BF4" w:rsidRPr="00562491" w:rsidRDefault="00404BF4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3E021E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Ramię wysuwane teleskopowo;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3E021E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Maszyna musi posiadać możliwość przesuwu bocznego wysięgnika koparkowego;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3E021E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Głębokość kopania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5,80 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6.5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0D78EA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Wysokość załadunku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4,50 m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6.6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0D78EA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Kąt obrotu łyżki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200</w:t>
            </w:r>
            <w:r w:rsidRPr="00AA6F0B">
              <w:rPr>
                <w:rFonts w:eastAsia="Times New Roman" w:cs="Calibri"/>
                <w:b/>
                <w:bCs/>
                <w:color w:val="auto"/>
                <w:kern w:val="0"/>
                <w:lang w:eastAsia="pl-PL"/>
              </w:rPr>
              <w:t>⁰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6.7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0D78EA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Udźwig z wysuwem min. 700 kg oraz udźwig bez wysuwu min. 1 400 kg;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3E021E" w:rsidRPr="00D35F3C" w:rsidTr="00762C8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021E" w:rsidRDefault="003E021E" w:rsidP="002019A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6.8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Default="000D78EA" w:rsidP="001100BF">
            <w:pPr>
              <w:pStyle w:val="Akapitzlist"/>
              <w:suppressAutoHyphens w:val="0"/>
              <w:autoSpaceDN/>
              <w:spacing w:after="0" w:line="240" w:lineRule="auto"/>
              <w:ind w:left="0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Szybkozłącze koparkowe mechaniczne;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021E" w:rsidRPr="00562491" w:rsidRDefault="003E021E" w:rsidP="00973106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u w:val="single"/>
                <w:lang w:eastAsia="pl-PL"/>
              </w:rPr>
            </w:pPr>
          </w:p>
        </w:tc>
      </w:tr>
      <w:tr w:rsidR="000D78EA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8EA" w:rsidRDefault="000D78EA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6.9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0D78EA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Łyżka koparkowa o szerokości </w:t>
            </w:r>
            <w:r w:rsidR="00923E8C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30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0 mm </w:t>
            </w:r>
            <w:r w:rsidRPr="000D78EA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(</w:t>
            </w:r>
            <w:r w:rsidRPr="000D78EA">
              <w:rPr>
                <w:rFonts w:ascii="Times New Roman" w:hAnsi="Times New Roman" w:cs="Times New Roman"/>
                <w:color w:val="auto"/>
              </w:rPr>
              <w:t xml:space="preserve">± </w:t>
            </w:r>
            <w:r w:rsidR="00923E8C">
              <w:rPr>
                <w:rFonts w:ascii="Times New Roman" w:hAnsi="Times New Roman" w:cs="Times New Roman"/>
                <w:color w:val="auto"/>
              </w:rPr>
              <w:t>2 cm</w:t>
            </w:r>
            <w:r w:rsidRPr="000D78EA">
              <w:rPr>
                <w:rFonts w:ascii="Times New Roman" w:hAnsi="Times New Roman" w:cs="Times New Roman"/>
                <w:color w:val="auto"/>
              </w:rPr>
              <w:t>)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B6D57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6D57" w:rsidRPr="00562491" w:rsidRDefault="000D78EA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6.10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0D78EA" w:rsidRDefault="000D78EA" w:rsidP="000D78EA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0D78EA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Łyżka koparkowa o szerokości 600 mm (</w:t>
            </w:r>
            <w:r w:rsidRPr="000D78EA">
              <w:rPr>
                <w:rFonts w:ascii="Times New Roman" w:hAnsi="Times New Roman" w:cs="Times New Roman"/>
                <w:color w:val="auto"/>
              </w:rPr>
              <w:t xml:space="preserve">± </w:t>
            </w:r>
            <w:r w:rsidR="00923E8C">
              <w:rPr>
                <w:rFonts w:ascii="Times New Roman" w:hAnsi="Times New Roman" w:cs="Times New Roman"/>
                <w:color w:val="auto"/>
              </w:rPr>
              <w:t>2 cm</w:t>
            </w:r>
            <w:r w:rsidRPr="000D78EA">
              <w:rPr>
                <w:rFonts w:ascii="Times New Roman" w:hAnsi="Times New Roman" w:cs="Times New Roman"/>
                <w:color w:val="auto"/>
              </w:rPr>
              <w:t>)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0D78EA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8EA" w:rsidRDefault="000D78EA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6.11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0D78EA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 xml:space="preserve">Łyżka skarpowa uchylna z dwoma siłownikami o szerokości 1 500 mm </w:t>
            </w:r>
            <w:r w:rsidRPr="000D78EA">
              <w:rPr>
                <w:rFonts w:ascii="Times New Roman" w:eastAsia="Times New Roman" w:hAnsi="Times New Roman" w:cs="Times New Roman"/>
                <w:kern w:val="0"/>
                <w:lang w:eastAsia="pl-PL"/>
              </w:rPr>
              <w:t>(</w:t>
            </w:r>
            <w:r w:rsidRPr="000D78EA">
              <w:rPr>
                <w:rFonts w:ascii="Times New Roman" w:hAnsi="Times New Roman" w:cs="Times New Roman"/>
                <w:color w:val="auto"/>
              </w:rPr>
              <w:t xml:space="preserve">± </w:t>
            </w:r>
            <w:r w:rsidR="00923E8C">
              <w:rPr>
                <w:rFonts w:ascii="Times New Roman" w:hAnsi="Times New Roman" w:cs="Times New Roman"/>
                <w:color w:val="auto"/>
              </w:rPr>
              <w:t>2 cm</w:t>
            </w:r>
            <w:r w:rsidRPr="000D78EA">
              <w:rPr>
                <w:rFonts w:ascii="Times New Roman" w:hAnsi="Times New Roman" w:cs="Times New Roman"/>
                <w:color w:val="auto"/>
              </w:rPr>
              <w:t>)</w:t>
            </w:r>
            <w:r>
              <w:rPr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0D78EA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8EA" w:rsidRDefault="000D78EA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6.12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 w:rsidRPr="00FF2A11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Ramię koparkowe wyposażone w instalację hydrauliczną wysokiego przepływu oraz instalację niskiego p</w:t>
            </w:r>
            <w:r w:rsidR="00FF2A11" w:rsidRPr="00FF2A11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rzepływu dwu kierunkową;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0D78EA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8EA" w:rsidRDefault="000D78EA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6.13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</w:rPr>
              <w:t>Blokada transportowa wysięgnika i obrotu;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0D78EA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78EA" w:rsidRPr="00772F72" w:rsidRDefault="00772F72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72F72">
              <w:rPr>
                <w:rFonts w:ascii="Times New Roman" w:hAnsi="Times New Roman" w:cs="Times New Roman"/>
                <w:b/>
                <w:color w:val="auto"/>
              </w:rPr>
              <w:t>VII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772F72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 w:rsidRPr="00772F72"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Wyposażenie maszyny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8EA" w:rsidRPr="00D35F3C" w:rsidRDefault="000D78EA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Pr="00772F72" w:rsidRDefault="00772F72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72F72">
              <w:rPr>
                <w:rFonts w:ascii="Times New Roman" w:hAnsi="Times New Roman" w:cs="Times New Roman"/>
                <w:bCs/>
                <w:color w:val="auto"/>
              </w:rPr>
              <w:t>7.1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772F72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772F7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Fabryczne zabezpieczenie antykradzieżowe;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Pr="00772F72" w:rsidRDefault="00772F72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72F72">
              <w:rPr>
                <w:rFonts w:ascii="Times New Roman" w:hAnsi="Times New Roman" w:cs="Times New Roman"/>
                <w:bCs/>
                <w:color w:val="auto"/>
              </w:rPr>
              <w:t>7.2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772F72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772F7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Sygnalizacja dźwiękowa cofania: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 xml:space="preserve"> system ostrzegający osoby postronne podczas manewrowania maszyną;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Pr="00772F72" w:rsidRDefault="00772F72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72F72">
              <w:rPr>
                <w:rFonts w:ascii="Times New Roman" w:hAnsi="Times New Roman" w:cs="Times New Roman"/>
                <w:bCs/>
                <w:color w:val="auto"/>
              </w:rPr>
              <w:t>7.3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772F72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772F7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Zamykana skrzynia narzędziowa: miejsce na podstawowe narzędzia, zabezpieczone zamkiem na klucz;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Pr="00772F72" w:rsidRDefault="00772F72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772F72" w:rsidRDefault="00772F72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772F7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Fabryczny system pracy silnika pozwalający na utrzymanie optymalnych obrotów silnika, co wpływa na redukcję zużycia paliwa i emisji spalin;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Default="006B5E97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ED390E" w:rsidRDefault="00ED390E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ED390E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Komplet błotników dla kół przednich oraz tylnych, chroniący maszynę i otoczenie przed zanieczyszcz</w:t>
            </w:r>
            <w:r w:rsidRPr="00ED390E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e</w:t>
            </w:r>
            <w:r w:rsidRPr="00ED390E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niami;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Default="00ED390E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7.6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ED390E" w:rsidRDefault="00ED390E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Maszyna musi posiadać układ umożliwiający jednoczesne sterowanie częścią ładowarkową i koparkową, co znacząco przyśpiesza cykle pracy i zwiększa precyzję operowania osprzętem;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Pr="00ED390E" w:rsidRDefault="00ED390E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D390E">
              <w:rPr>
                <w:rFonts w:ascii="Times New Roman" w:hAnsi="Times New Roman" w:cs="Times New Roman"/>
                <w:b/>
                <w:color w:val="auto"/>
              </w:rPr>
              <w:t>VIII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772F72" w:rsidRDefault="00ED390E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pl-PL"/>
              </w:rPr>
              <w:t>Wymagania pozostałe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Default="00ED390E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Default="00ED390E" w:rsidP="00ED390E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AD1A4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Wykonawca jest zobowiązany do przeprowadzenia</w:t>
            </w:r>
            <w:r w:rsidR="00AD1A42" w:rsidRPr="00AD1A4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 xml:space="preserve"> bezpłatnego szkolenia z zakresu obsługi, c</w:t>
            </w:r>
            <w:r w:rsidR="00AD1A42" w:rsidRPr="00AD1A4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o</w:t>
            </w:r>
            <w:r w:rsidR="00AD1A42" w:rsidRPr="00AD1A42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dziennej eksploatacji oraz zasad bezpieczeństwa maszyny;</w:t>
            </w:r>
          </w:p>
          <w:p w:rsidR="00AD1A42" w:rsidRDefault="00AD1A42" w:rsidP="00ED390E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Wykonawca jest zobowiązany do przeprowadzenia dodatkowego szkolenia dla operatorów koparko-ładowarki w zakresie zrównoważonego zarządzania zasobami, technik eksploatacji i pracy minimal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zujących środowiskowe skutki użytkowania maszyny oraz zasad postępowania w przypadku wyci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 xml:space="preserve">ków substancji eksploatacyjnych i innych zdarzeń mogących powodować </w:t>
            </w:r>
            <w:r w:rsidR="00B649D5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zanieczyszczenie środow</w:t>
            </w:r>
            <w:r w:rsidR="00B649D5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i</w:t>
            </w:r>
            <w:r w:rsidR="00B649D5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ska, a także zasad użytkowania i obsługi pojazdu w sposób zrównoważony, uwzględniający mniejsze zużycie paliwa oraz minimalizowanie emisji gazów cieplarnianych;</w:t>
            </w:r>
          </w:p>
          <w:p w:rsidR="00B649D5" w:rsidRPr="00AD1A42" w:rsidRDefault="00B649D5" w:rsidP="00ED390E">
            <w:pPr>
              <w:pStyle w:val="Akapitzlist"/>
              <w:numPr>
                <w:ilvl w:val="0"/>
                <w:numId w:val="34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Szkolenie dedykowane dla przedstawicieli Zamawiającego, odbędzie się w dniu odbioru maszyny w siedzibie Zamawiającego;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Default="00930DC5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930DC5" w:rsidRDefault="00930DC5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930DC5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Pełna instrukcja obsługi koparko-ładowarki musi zostać dostarczona w języku polskim;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72F72" w:rsidRPr="00D35F3C" w:rsidTr="00762C8C">
        <w:trPr>
          <w:trHeight w:val="20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2F72" w:rsidRDefault="00930DC5" w:rsidP="002019A6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930DC5" w:rsidRDefault="00930DC5" w:rsidP="00772F72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</w:pPr>
            <w:r w:rsidRPr="00930DC5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Wykonawca musi dostarczyć oddzielnie, oryginalne deklarację zgodności CE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 xml:space="preserve"> maszyny;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2F72" w:rsidRPr="00D35F3C" w:rsidRDefault="00772F72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2B6D57" w:rsidRPr="00D35F3C" w:rsidTr="00762C8C">
        <w:trPr>
          <w:trHeight w:val="272"/>
        </w:trPr>
        <w:tc>
          <w:tcPr>
            <w:tcW w:w="6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5B74B6" w:rsidRDefault="00930DC5" w:rsidP="00374AA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5B74B6">
              <w:rPr>
                <w:rFonts w:ascii="Times New Roman" w:hAnsi="Times New Roman" w:cs="Times New Roman"/>
                <w:bCs/>
                <w:color w:val="auto"/>
              </w:rPr>
              <w:t>8.4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EA44DF" w:rsidRDefault="00930DC5" w:rsidP="00ED390E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 w:rsidRPr="00930DC5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Wykonawca musi dostarczyć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 xml:space="preserve"> dokumentację gwarancyjną tj. k</w:t>
            </w:r>
            <w:r w:rsidR="005B74B6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artę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 xml:space="preserve"> gwarancyjn</w:t>
            </w:r>
            <w:r w:rsidR="005B74B6">
              <w:rPr>
                <w:rFonts w:ascii="Times New Roman" w:eastAsia="Times New Roman" w:hAnsi="Times New Roman" w:cs="Times New Roman"/>
                <w:bCs/>
                <w:kern w:val="0"/>
                <w:lang w:eastAsia="pl-PL"/>
              </w:rPr>
              <w:t>ą i książkę serwisową;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6D57" w:rsidRPr="00D35F3C" w:rsidRDefault="002B6D57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930DC5" w:rsidRPr="00D35F3C" w:rsidTr="00762C8C">
        <w:trPr>
          <w:trHeight w:val="272"/>
        </w:trPr>
        <w:tc>
          <w:tcPr>
            <w:tcW w:w="6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5B74B6" w:rsidRDefault="005B74B6" w:rsidP="00374AA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5B74B6">
              <w:rPr>
                <w:rFonts w:ascii="Times New Roman" w:hAnsi="Times New Roman" w:cs="Times New Roman"/>
                <w:bCs/>
                <w:color w:val="auto"/>
              </w:rPr>
              <w:lastRenderedPageBreak/>
              <w:t>8.5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EA44DF" w:rsidRDefault="005B74B6" w:rsidP="00ED390E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Maszyna musi zostać przekazana z min. 2 kompletnymi zestawami kluczyków;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D35F3C" w:rsidRDefault="00930DC5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930DC5" w:rsidRPr="00D35F3C" w:rsidTr="00762C8C">
        <w:trPr>
          <w:trHeight w:val="272"/>
        </w:trPr>
        <w:tc>
          <w:tcPr>
            <w:tcW w:w="6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EA44DF" w:rsidRDefault="005B74B6" w:rsidP="00374AA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IX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5B74B6" w:rsidRDefault="005B74B6" w:rsidP="00ED390E">
            <w:pPr>
              <w:pStyle w:val="Akapitzlist"/>
              <w:suppressAutoHyphens w:val="0"/>
              <w:autoSpaceDN/>
              <w:spacing w:after="0" w:line="240" w:lineRule="auto"/>
              <w:ind w:left="7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</w:pPr>
            <w:r w:rsidRPr="005B74B6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Warunki gwarancji, rękojmi i serwisu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D35F3C" w:rsidRDefault="00930DC5" w:rsidP="00C01E5E">
            <w:pPr>
              <w:pStyle w:val="Standard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930DC5" w:rsidRPr="00D35F3C" w:rsidTr="00762C8C">
        <w:trPr>
          <w:trHeight w:val="272"/>
        </w:trPr>
        <w:tc>
          <w:tcPr>
            <w:tcW w:w="6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5B74B6" w:rsidRDefault="005B74B6" w:rsidP="00374AA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5B74B6">
              <w:rPr>
                <w:rFonts w:ascii="Times New Roman" w:hAnsi="Times New Roman" w:cs="Times New Roman"/>
                <w:bCs/>
                <w:color w:val="auto"/>
              </w:rPr>
              <w:t>9.1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Default="005B74B6" w:rsidP="005B74B6">
            <w:pPr>
              <w:pStyle w:val="Akapitzlist"/>
              <w:numPr>
                <w:ilvl w:val="0"/>
                <w:numId w:val="35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Przedmiot i okresy gwarancji:</w:t>
            </w:r>
          </w:p>
          <w:p w:rsidR="005B74B6" w:rsidRDefault="005B74B6" w:rsidP="00BF4FD6">
            <w:pPr>
              <w:pStyle w:val="Akapitzlist"/>
              <w:suppressAutoHyphens w:val="0"/>
              <w:autoSpaceDN/>
              <w:spacing w:after="0" w:line="240" w:lineRule="auto"/>
              <w:ind w:left="574" w:hanging="14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- wykonawca udzieli gwarancji jakości na okres min.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24 miesięcy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lub z limitem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2 000 motogodzin (mtg)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, w zależności o tego, co nastąpi wcześniej. Zadeklarowany okres gwarancji </w:t>
            </w:r>
            <w:r w:rsidR="00BF4FD6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powyżej wym</w:t>
            </w:r>
            <w:r w:rsidR="00BF4FD6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a</w:t>
            </w:r>
            <w:r w:rsidR="00BF4FD6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ganego min. będzie podlegał ocenie w ramach kryterium „Okres gwarancji”;</w:t>
            </w:r>
          </w:p>
          <w:p w:rsidR="00BF4FD6" w:rsidRDefault="00BF4FD6" w:rsidP="00BF4FD6">
            <w:pPr>
              <w:pStyle w:val="Akapitzlist"/>
              <w:suppressAutoHyphens w:val="0"/>
              <w:autoSpaceDN/>
              <w:spacing w:after="0" w:line="240" w:lineRule="auto"/>
              <w:ind w:left="574" w:hanging="14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- termin gwarancji dla przedmiotu zamówienia liczony jest od dnia podpisania przez Zamawiającego protokołu odbioru potwierdzającego odbiór przedmiotu umowy bez zastrzeżeń;</w:t>
            </w:r>
          </w:p>
          <w:p w:rsidR="00BF4FD6" w:rsidRDefault="00BF4FD6" w:rsidP="00BF4FD6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Relacja gwarancji do rękojmi:</w:t>
            </w:r>
          </w:p>
          <w:p w:rsidR="00BF4FD6" w:rsidRDefault="00BF4FD6" w:rsidP="00BF4FD6">
            <w:pPr>
              <w:pStyle w:val="Akapitzlist"/>
              <w:suppressAutoHyphens w:val="0"/>
              <w:autoSpaceDN/>
              <w:spacing w:after="0" w:line="240" w:lineRule="auto"/>
              <w:ind w:left="574" w:hanging="14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- uprawnienia z tytułu gwarancji nie wyłączają możliwości korzystania przez Zamawiającego z uprawnień z tytułu rękojmi za wady;</w:t>
            </w:r>
          </w:p>
          <w:p w:rsidR="00BF4FD6" w:rsidRDefault="00BF4FD6" w:rsidP="00BF4FD6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- okres rękojmi za wady nie może być krótszy od zadeklarowanego przez Wykonawcę okresu gw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rancji jakości;</w:t>
            </w:r>
          </w:p>
          <w:p w:rsidR="00BF4FD6" w:rsidRDefault="00BF4FD6" w:rsidP="00BF4FD6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Procedura reklama</w:t>
            </w:r>
            <w:r w:rsidR="007B3EFA"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cyjna i terminy napraw:</w:t>
            </w:r>
          </w:p>
          <w:p w:rsidR="007B3EFA" w:rsidRDefault="007B3EFA" w:rsidP="007B3EFA">
            <w:pPr>
              <w:pStyle w:val="Akapitzlist"/>
              <w:suppressAutoHyphens w:val="0"/>
              <w:autoSpaceDN/>
              <w:spacing w:after="0" w:line="240" w:lineRule="auto"/>
              <w:ind w:left="574" w:hanging="14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- zgłoszenie wady: Zamawiający składa reklamację w formie pisemnej lub drogą elektroniczną (e-mail);</w:t>
            </w:r>
          </w:p>
          <w:p w:rsidR="007B3EFA" w:rsidRDefault="007B3EFA" w:rsidP="007B3EFA">
            <w:pPr>
              <w:pStyle w:val="Akapitzlist"/>
              <w:suppressAutoHyphens w:val="0"/>
              <w:autoSpaceDN/>
              <w:spacing w:after="0" w:line="240" w:lineRule="auto"/>
              <w:ind w:left="574" w:hanging="14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- czas reakcji serwisu: w przypadku wystąpienia wad w okresie gwarancji, Wykonawca zobowiązany jest do reakcji serwisu w czasie do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48 godzin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 w dni robocze od momentu zgłoszenia;</w:t>
            </w:r>
          </w:p>
          <w:p w:rsidR="007B3EFA" w:rsidRDefault="007B3EFA" w:rsidP="007B3EFA">
            <w:pPr>
              <w:pStyle w:val="Akapitzlist"/>
              <w:suppressAutoHyphens w:val="0"/>
              <w:autoSpaceDN/>
              <w:spacing w:after="0" w:line="240" w:lineRule="auto"/>
              <w:ind w:left="574" w:hanging="141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 xml:space="preserve">- termin usunięcia wad: usunięcia zgłoszonych wad musi nastąpić w terminie do </w:t>
            </w:r>
            <w:r w:rsidRPr="00AA6F0B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lang w:eastAsia="pl-PL"/>
              </w:rPr>
              <w:t>14 dni roboczych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, licząc od dnia przekazania Wykonawcy reklamacji;</w:t>
            </w:r>
          </w:p>
          <w:p w:rsidR="007B3EFA" w:rsidRDefault="007B3EFA" w:rsidP="007B3EF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Wykonawca musi zapewnić dostęp do autoryzowanego stacjonarnego punktu serwisowego;</w:t>
            </w:r>
          </w:p>
          <w:p w:rsidR="007B3EFA" w:rsidRPr="00EA44DF" w:rsidRDefault="007B3EFA" w:rsidP="007B3EFA">
            <w:pPr>
              <w:pStyle w:val="Akapitzlist"/>
              <w:numPr>
                <w:ilvl w:val="0"/>
                <w:numId w:val="25"/>
              </w:numPr>
              <w:suppressAutoHyphens w:val="0"/>
              <w:autoSpaceDN/>
              <w:spacing w:after="0" w:line="240" w:lineRule="auto"/>
              <w:ind w:left="433" w:hanging="426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Wykonawca musi być producentem lub autoryzowanym przedstawicielem producenta oferowanej koparko-ładowarki;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DC5" w:rsidRPr="00D35F3C" w:rsidRDefault="00930DC5" w:rsidP="00BF4FD6">
            <w:pPr>
              <w:pStyle w:val="Standard"/>
              <w:widowControl w:val="0"/>
              <w:spacing w:after="0" w:line="240" w:lineRule="auto"/>
              <w:ind w:left="1151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62C8C" w:rsidRPr="00D35F3C" w:rsidTr="00762C8C">
        <w:trPr>
          <w:trHeight w:val="272"/>
        </w:trPr>
        <w:tc>
          <w:tcPr>
            <w:tcW w:w="6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8C" w:rsidRPr="005B74B6" w:rsidRDefault="00762C8C" w:rsidP="00374AA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8C" w:rsidRDefault="00762C8C" w:rsidP="00762C8C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</w:p>
          <w:p w:rsidR="00762C8C" w:rsidRDefault="00762C8C" w:rsidP="00762C8C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CENA JEDNOSTKOWA BRUTTO</w:t>
            </w:r>
          </w:p>
          <w:p w:rsidR="00762C8C" w:rsidRDefault="00762C8C" w:rsidP="00762C8C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8C" w:rsidRPr="00D35F3C" w:rsidRDefault="00762C8C" w:rsidP="00BF4FD6">
            <w:pPr>
              <w:pStyle w:val="Standard"/>
              <w:widowControl w:val="0"/>
              <w:spacing w:after="0" w:line="240" w:lineRule="auto"/>
              <w:ind w:left="1151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762C8C" w:rsidRPr="00D35F3C" w:rsidTr="00762C8C">
        <w:trPr>
          <w:trHeight w:val="272"/>
        </w:trPr>
        <w:tc>
          <w:tcPr>
            <w:tcW w:w="67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8C" w:rsidRPr="005B74B6" w:rsidRDefault="00762C8C" w:rsidP="00374AA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8C" w:rsidRDefault="00762C8C" w:rsidP="00762C8C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</w:p>
          <w:p w:rsidR="00762C8C" w:rsidRDefault="00762C8C" w:rsidP="00762C8C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  <w:t>ŁĄCZNA WATROŚĆ BRUTTO</w:t>
            </w:r>
          </w:p>
          <w:p w:rsidR="00762C8C" w:rsidRDefault="00762C8C" w:rsidP="00762C8C">
            <w:pPr>
              <w:pStyle w:val="Akapitzlist"/>
              <w:suppressAutoHyphens w:val="0"/>
              <w:autoSpaceDN/>
              <w:spacing w:after="0" w:line="240" w:lineRule="auto"/>
              <w:ind w:left="433"/>
              <w:textAlignment w:val="auto"/>
              <w:rPr>
                <w:rFonts w:ascii="Times New Roman" w:eastAsia="Times New Roman" w:hAnsi="Times New Roman" w:cs="Times New Roman"/>
                <w:color w:val="auto"/>
                <w:kern w:val="0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B8CCE4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8C" w:rsidRPr="00D35F3C" w:rsidRDefault="00762C8C" w:rsidP="00BF4FD6">
            <w:pPr>
              <w:pStyle w:val="Standard"/>
              <w:widowControl w:val="0"/>
              <w:spacing w:after="0" w:line="240" w:lineRule="auto"/>
              <w:ind w:left="1151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E27DE6" w:rsidRPr="00D35F3C" w:rsidRDefault="00E27DE6" w:rsidP="00311183">
      <w:pPr>
        <w:pStyle w:val="Standard"/>
        <w:spacing w:after="0" w:line="240" w:lineRule="auto"/>
        <w:jc w:val="both"/>
        <w:rPr>
          <w:rFonts w:ascii="Times New Roman" w:hAnsi="Times New Roman" w:cs="Times New Roman"/>
          <w:color w:val="auto"/>
        </w:rPr>
      </w:pPr>
    </w:p>
    <w:sectPr w:rsidR="00E27DE6" w:rsidRPr="00D35F3C" w:rsidSect="00E51C1F">
      <w:headerReference w:type="even" r:id="rId8"/>
      <w:headerReference w:type="default" r:id="rId9"/>
      <w:footerReference w:type="default" r:id="rId10"/>
      <w:pgSz w:w="16838" w:h="11906" w:orient="landscape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A6A" w:rsidRDefault="008C2A6A">
      <w:r>
        <w:separator/>
      </w:r>
    </w:p>
  </w:endnote>
  <w:endnote w:type="continuationSeparator" w:id="1">
    <w:p w:rsidR="008C2A6A" w:rsidRDefault="008C2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6965527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53152B" w:rsidRDefault="00E51C1F" w:rsidP="00E51C1F">
            <w:pPr>
              <w:pStyle w:val="Stopka"/>
              <w:jc w:val="center"/>
            </w:pPr>
            <w:r>
              <w:t xml:space="preserve">Strona </w:t>
            </w:r>
            <w:r w:rsidR="006677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677F9">
              <w:rPr>
                <w:b/>
                <w:bCs/>
                <w:sz w:val="24"/>
                <w:szCs w:val="24"/>
              </w:rPr>
              <w:fldChar w:fldCharType="separate"/>
            </w:r>
            <w:r w:rsidR="004A09E2">
              <w:rPr>
                <w:b/>
                <w:bCs/>
                <w:noProof/>
              </w:rPr>
              <w:t>2</w:t>
            </w:r>
            <w:r w:rsidR="006677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677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677F9">
              <w:rPr>
                <w:b/>
                <w:bCs/>
                <w:sz w:val="24"/>
                <w:szCs w:val="24"/>
              </w:rPr>
              <w:fldChar w:fldCharType="separate"/>
            </w:r>
            <w:r w:rsidR="004A09E2">
              <w:rPr>
                <w:b/>
                <w:bCs/>
                <w:noProof/>
              </w:rPr>
              <w:t>5</w:t>
            </w:r>
            <w:r w:rsidR="006677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A6A" w:rsidRDefault="008C2A6A">
      <w:r>
        <w:rPr>
          <w:color w:val="000000"/>
        </w:rPr>
        <w:separator/>
      </w:r>
    </w:p>
  </w:footnote>
  <w:footnote w:type="continuationSeparator" w:id="1">
    <w:p w:rsidR="008C2A6A" w:rsidRDefault="008C2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C2A6A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5A1" w:rsidRDefault="00D165A1" w:rsidP="00A13D71">
    <w:pPr>
      <w:pStyle w:val="Standard"/>
      <w:spacing w:after="0" w:line="240" w:lineRule="auto"/>
      <w:rPr>
        <w:rFonts w:ascii="Times New Roman" w:hAnsi="Times New Roman" w:cs="Times New Roman"/>
        <w:b/>
        <w:bCs/>
        <w:i/>
        <w:iCs/>
      </w:rPr>
    </w:pPr>
  </w:p>
  <w:p w:rsidR="00E51C1F" w:rsidRPr="00620E38" w:rsidRDefault="00E51C1F" w:rsidP="00E51C1F">
    <w:pPr>
      <w:pStyle w:val="Standard"/>
      <w:spacing w:after="0" w:line="240" w:lineRule="auto"/>
      <w:jc w:val="right"/>
      <w:rPr>
        <w:rFonts w:ascii="Times New Roman" w:hAnsi="Times New Roman" w:cs="Times New Roman"/>
        <w:b/>
        <w:bCs/>
        <w:i/>
        <w:iCs/>
      </w:rPr>
    </w:pPr>
    <w:r w:rsidRPr="00620E38">
      <w:rPr>
        <w:rFonts w:ascii="Times New Roman" w:hAnsi="Times New Roman" w:cs="Times New Roman"/>
        <w:b/>
        <w:bCs/>
        <w:i/>
        <w:iCs/>
      </w:rPr>
      <w:t>Załącznik nr 1 do SWZ</w:t>
    </w:r>
  </w:p>
  <w:p w:rsidR="00E51C1F" w:rsidRPr="00620E38" w:rsidRDefault="00E51C1F" w:rsidP="00E51C1F">
    <w:pPr>
      <w:pStyle w:val="Standard"/>
      <w:spacing w:after="0" w:line="240" w:lineRule="auto"/>
      <w:jc w:val="right"/>
      <w:rPr>
        <w:rFonts w:ascii="Times New Roman" w:hAnsi="Times New Roman" w:cs="Times New Roman"/>
        <w:b/>
        <w:bCs/>
        <w:i/>
        <w:iCs/>
      </w:rPr>
    </w:pPr>
    <w:r w:rsidRPr="00620E38">
      <w:rPr>
        <w:rFonts w:ascii="Times New Roman" w:hAnsi="Times New Roman" w:cs="Times New Roman"/>
        <w:b/>
        <w:bCs/>
        <w:i/>
        <w:iCs/>
      </w:rPr>
      <w:tab/>
      <w:t>Formularz ofertowy pomocniczy</w:t>
    </w:r>
  </w:p>
  <w:p w:rsidR="00620E38" w:rsidRPr="003A2FFE" w:rsidRDefault="003A2FFE" w:rsidP="003A2FFE">
    <w:pPr>
      <w:pStyle w:val="Standard"/>
      <w:spacing w:after="0" w:line="240" w:lineRule="auto"/>
      <w:rPr>
        <w:rFonts w:ascii="Times New Roman" w:hAnsi="Times New Roman" w:cs="Times New Roman"/>
        <w:sz w:val="24"/>
        <w:szCs w:val="24"/>
      </w:rPr>
    </w:pPr>
    <w:r w:rsidRPr="003A2FFE">
      <w:rPr>
        <w:rFonts w:ascii="Times New Roman" w:eastAsia="Times New Roman" w:hAnsi="Times New Roman" w:cs="Times New Roman"/>
        <w:b/>
        <w:sz w:val="24"/>
        <w:szCs w:val="24"/>
      </w:rPr>
      <w:t>„Zakup koparko-ładowarki na potrzeby ochrony ludności i obrony cywilnej Gminy i Miasta Nisko”.</w:t>
    </w:r>
  </w:p>
  <w:p w:rsidR="00620E38" w:rsidRPr="003A2FFE" w:rsidRDefault="00620E38" w:rsidP="003A2FFE">
    <w:pPr>
      <w:pStyle w:val="Standard"/>
      <w:spacing w:after="0" w:line="240" w:lineRule="auto"/>
      <w:rPr>
        <w:rFonts w:ascii="Times New Roman" w:hAnsi="Times New Roman" w:cs="Times New Roman"/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9A5"/>
    <w:multiLevelType w:val="multilevel"/>
    <w:tmpl w:val="3D24F5E4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867138A"/>
    <w:multiLevelType w:val="multilevel"/>
    <w:tmpl w:val="58808900"/>
    <w:lvl w:ilvl="0">
      <w:start w:val="1"/>
      <w:numFmt w:val="decimal"/>
      <w:lvlText w:val="%1."/>
      <w:lvlJc w:val="left"/>
      <w:rPr>
        <w:color w:val="000000"/>
        <w:w w:val="104"/>
        <w:sz w:val="22"/>
        <w:szCs w:val="22"/>
        <w:lang w:val="pl-PL" w:eastAsia="pl-PL" w:bidi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0C804E56"/>
    <w:multiLevelType w:val="multilevel"/>
    <w:tmpl w:val="1690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AB6ADE"/>
    <w:multiLevelType w:val="hybridMultilevel"/>
    <w:tmpl w:val="33047590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4">
    <w:nsid w:val="1CA8207E"/>
    <w:multiLevelType w:val="hybridMultilevel"/>
    <w:tmpl w:val="7B90B14E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5">
    <w:nsid w:val="1D370EA2"/>
    <w:multiLevelType w:val="hybridMultilevel"/>
    <w:tmpl w:val="02B88D32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6">
    <w:nsid w:val="20D36F65"/>
    <w:multiLevelType w:val="hybridMultilevel"/>
    <w:tmpl w:val="64603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0462A"/>
    <w:multiLevelType w:val="hybridMultilevel"/>
    <w:tmpl w:val="DC20422E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8">
    <w:nsid w:val="24DC55F3"/>
    <w:multiLevelType w:val="multilevel"/>
    <w:tmpl w:val="4ACA939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34E4471C"/>
    <w:multiLevelType w:val="multilevel"/>
    <w:tmpl w:val="96606934"/>
    <w:styleLink w:val="WW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379B00C9"/>
    <w:multiLevelType w:val="multilevel"/>
    <w:tmpl w:val="98DA790A"/>
    <w:lvl w:ilvl="0">
      <w:start w:val="1"/>
      <w:numFmt w:val="decimal"/>
      <w:lvlText w:val="%1."/>
      <w:lvlJc w:val="left"/>
    </w:lvl>
    <w:lvl w:ilvl="1">
      <w:numFmt w:val="bullet"/>
      <w:lvlText w:val="•"/>
      <w:lvlJc w:val="left"/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BDD5900"/>
    <w:multiLevelType w:val="hybridMultilevel"/>
    <w:tmpl w:val="63ECCA74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2">
    <w:nsid w:val="3C1111A2"/>
    <w:multiLevelType w:val="multilevel"/>
    <w:tmpl w:val="69323AA4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3D954107"/>
    <w:multiLevelType w:val="multilevel"/>
    <w:tmpl w:val="38E03D88"/>
    <w:lvl w:ilvl="0">
      <w:start w:val="1"/>
      <w:numFmt w:val="decimal"/>
      <w:lvlText w:val="%1."/>
      <w:lvlJc w:val="left"/>
      <w:rPr>
        <w:color w:val="000000"/>
        <w:w w:val="104"/>
        <w:sz w:val="22"/>
        <w:szCs w:val="22"/>
        <w:lang w:val="pl-PL" w:eastAsia="pl-PL" w:bidi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>
    <w:nsid w:val="416D30F0"/>
    <w:multiLevelType w:val="multilevel"/>
    <w:tmpl w:val="2526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7B436E"/>
    <w:multiLevelType w:val="hybridMultilevel"/>
    <w:tmpl w:val="B0683616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6">
    <w:nsid w:val="4A0F6B7D"/>
    <w:multiLevelType w:val="multilevel"/>
    <w:tmpl w:val="B4269628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4D1327CE"/>
    <w:multiLevelType w:val="hybridMultilevel"/>
    <w:tmpl w:val="4D46E73A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8">
    <w:nsid w:val="4FDF5D76"/>
    <w:multiLevelType w:val="hybridMultilevel"/>
    <w:tmpl w:val="46160F26"/>
    <w:lvl w:ilvl="0" w:tplc="9C46CDB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262A1"/>
    <w:multiLevelType w:val="multilevel"/>
    <w:tmpl w:val="1E98FD78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>
    <w:nsid w:val="54102BF8"/>
    <w:multiLevelType w:val="hybridMultilevel"/>
    <w:tmpl w:val="98E079E6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1">
    <w:nsid w:val="555B54F8"/>
    <w:multiLevelType w:val="hybridMultilevel"/>
    <w:tmpl w:val="D2F497BC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22">
    <w:nsid w:val="5D4F5D4C"/>
    <w:multiLevelType w:val="hybridMultilevel"/>
    <w:tmpl w:val="1EC00414"/>
    <w:lvl w:ilvl="0" w:tplc="B916377E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>
    <w:nsid w:val="6087683C"/>
    <w:multiLevelType w:val="hybridMultilevel"/>
    <w:tmpl w:val="A6A6B4BC"/>
    <w:lvl w:ilvl="0" w:tplc="9DC2BB36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4">
    <w:nsid w:val="616061F2"/>
    <w:multiLevelType w:val="multilevel"/>
    <w:tmpl w:val="A002D6F0"/>
    <w:lvl w:ilvl="0">
      <w:start w:val="1"/>
      <w:numFmt w:val="decimal"/>
      <w:lvlText w:val="%1."/>
      <w:lvlJc w:val="left"/>
      <w:rPr>
        <w:color w:val="auto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61B05D46"/>
    <w:multiLevelType w:val="multilevel"/>
    <w:tmpl w:val="3306DA4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65B75834"/>
    <w:multiLevelType w:val="multilevel"/>
    <w:tmpl w:val="FC2A9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2362B9"/>
    <w:multiLevelType w:val="multilevel"/>
    <w:tmpl w:val="3AE0182A"/>
    <w:styleLink w:val="WWNum1"/>
    <w:lvl w:ilvl="0">
      <w:numFmt w:val="bullet"/>
      <w:lvlText w:val="-"/>
      <w:lvlJc w:val="left"/>
      <w:rPr>
        <w:rFonts w:ascii="Calibri" w:hAnsi="Calibri" w:cs="Calibri"/>
        <w:w w:val="104"/>
        <w:sz w:val="18"/>
        <w:szCs w:val="18"/>
        <w:lang w:val="pl-PL" w:eastAsia="pl-PL" w:bidi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>
    <w:nsid w:val="726733E6"/>
    <w:multiLevelType w:val="multilevel"/>
    <w:tmpl w:val="716A72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>
    <w:nsid w:val="788901BC"/>
    <w:multiLevelType w:val="multilevel"/>
    <w:tmpl w:val="66D42CE4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>
    <w:nsid w:val="7A1B2199"/>
    <w:multiLevelType w:val="hybridMultilevel"/>
    <w:tmpl w:val="42ECCD8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2E000F"/>
    <w:multiLevelType w:val="hybridMultilevel"/>
    <w:tmpl w:val="5A223A2C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2">
    <w:nsid w:val="7AC10F48"/>
    <w:multiLevelType w:val="hybridMultilevel"/>
    <w:tmpl w:val="DCA8C210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3">
    <w:nsid w:val="7B887404"/>
    <w:multiLevelType w:val="hybridMultilevel"/>
    <w:tmpl w:val="235E2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906A0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723D83"/>
    <w:multiLevelType w:val="hybridMultilevel"/>
    <w:tmpl w:val="63ECCA74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num w:numId="1">
    <w:abstractNumId w:val="27"/>
  </w:num>
  <w:num w:numId="2">
    <w:abstractNumId w:val="9"/>
  </w:num>
  <w:num w:numId="3">
    <w:abstractNumId w:val="10"/>
  </w:num>
  <w:num w:numId="4">
    <w:abstractNumId w:val="28"/>
  </w:num>
  <w:num w:numId="5">
    <w:abstractNumId w:val="24"/>
  </w:num>
  <w:num w:numId="6">
    <w:abstractNumId w:val="8"/>
  </w:num>
  <w:num w:numId="7">
    <w:abstractNumId w:val="25"/>
  </w:num>
  <w:num w:numId="8">
    <w:abstractNumId w:val="12"/>
  </w:num>
  <w:num w:numId="9">
    <w:abstractNumId w:val="1"/>
  </w:num>
  <w:num w:numId="10">
    <w:abstractNumId w:val="19"/>
  </w:num>
  <w:num w:numId="11">
    <w:abstractNumId w:val="16"/>
  </w:num>
  <w:num w:numId="12">
    <w:abstractNumId w:val="29"/>
  </w:num>
  <w:num w:numId="13">
    <w:abstractNumId w:val="13"/>
  </w:num>
  <w:num w:numId="14">
    <w:abstractNumId w:val="0"/>
  </w:num>
  <w:num w:numId="15">
    <w:abstractNumId w:val="33"/>
  </w:num>
  <w:num w:numId="16">
    <w:abstractNumId w:val="2"/>
  </w:num>
  <w:num w:numId="17">
    <w:abstractNumId w:val="22"/>
  </w:num>
  <w:num w:numId="18">
    <w:abstractNumId w:val="14"/>
  </w:num>
  <w:num w:numId="19">
    <w:abstractNumId w:val="18"/>
  </w:num>
  <w:num w:numId="20">
    <w:abstractNumId w:val="26"/>
  </w:num>
  <w:num w:numId="21">
    <w:abstractNumId w:val="6"/>
  </w:num>
  <w:num w:numId="22">
    <w:abstractNumId w:val="30"/>
  </w:num>
  <w:num w:numId="23">
    <w:abstractNumId w:val="23"/>
  </w:num>
  <w:num w:numId="24">
    <w:abstractNumId w:val="21"/>
  </w:num>
  <w:num w:numId="25">
    <w:abstractNumId w:val="3"/>
  </w:num>
  <w:num w:numId="26">
    <w:abstractNumId w:val="5"/>
  </w:num>
  <w:num w:numId="27">
    <w:abstractNumId w:val="7"/>
  </w:num>
  <w:num w:numId="28">
    <w:abstractNumId w:val="15"/>
  </w:num>
  <w:num w:numId="29">
    <w:abstractNumId w:val="4"/>
  </w:num>
  <w:num w:numId="30">
    <w:abstractNumId w:val="11"/>
  </w:num>
  <w:num w:numId="31">
    <w:abstractNumId w:val="34"/>
  </w:num>
  <w:num w:numId="32">
    <w:abstractNumId w:val="17"/>
  </w:num>
  <w:num w:numId="33">
    <w:abstractNumId w:val="20"/>
  </w:num>
  <w:num w:numId="34">
    <w:abstractNumId w:val="31"/>
  </w:num>
  <w:num w:numId="3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E27DE6"/>
    <w:rsid w:val="00035571"/>
    <w:rsid w:val="000902B1"/>
    <w:rsid w:val="000B2C4D"/>
    <w:rsid w:val="000C14E5"/>
    <w:rsid w:val="000D1E8B"/>
    <w:rsid w:val="000D78EA"/>
    <w:rsid w:val="001100BF"/>
    <w:rsid w:val="001D2FC0"/>
    <w:rsid w:val="002019A6"/>
    <w:rsid w:val="00287B6B"/>
    <w:rsid w:val="002A0168"/>
    <w:rsid w:val="002B6D57"/>
    <w:rsid w:val="002D5C11"/>
    <w:rsid w:val="002E78D8"/>
    <w:rsid w:val="00303805"/>
    <w:rsid w:val="00311183"/>
    <w:rsid w:val="0033019B"/>
    <w:rsid w:val="00374AAB"/>
    <w:rsid w:val="00385B89"/>
    <w:rsid w:val="00386BE2"/>
    <w:rsid w:val="003A2DFC"/>
    <w:rsid w:val="003A2FFE"/>
    <w:rsid w:val="003A57DD"/>
    <w:rsid w:val="003D0996"/>
    <w:rsid w:val="003E021E"/>
    <w:rsid w:val="003E675A"/>
    <w:rsid w:val="00404BF4"/>
    <w:rsid w:val="00430F09"/>
    <w:rsid w:val="00491F00"/>
    <w:rsid w:val="004A09E2"/>
    <w:rsid w:val="004B72DE"/>
    <w:rsid w:val="00501B58"/>
    <w:rsid w:val="00511C70"/>
    <w:rsid w:val="00523D05"/>
    <w:rsid w:val="0053152B"/>
    <w:rsid w:val="00562491"/>
    <w:rsid w:val="005B74B6"/>
    <w:rsid w:val="005C38FE"/>
    <w:rsid w:val="005C558D"/>
    <w:rsid w:val="00620E38"/>
    <w:rsid w:val="006677F9"/>
    <w:rsid w:val="006B548D"/>
    <w:rsid w:val="006B5E97"/>
    <w:rsid w:val="006E4450"/>
    <w:rsid w:val="00732C2F"/>
    <w:rsid w:val="00762C8C"/>
    <w:rsid w:val="00772F72"/>
    <w:rsid w:val="007B3EFA"/>
    <w:rsid w:val="00874CFB"/>
    <w:rsid w:val="008966B0"/>
    <w:rsid w:val="008B01D8"/>
    <w:rsid w:val="008B0FDA"/>
    <w:rsid w:val="008C2A6A"/>
    <w:rsid w:val="008C41DF"/>
    <w:rsid w:val="00923E8C"/>
    <w:rsid w:val="00927574"/>
    <w:rsid w:val="00930DC5"/>
    <w:rsid w:val="00946C2D"/>
    <w:rsid w:val="0095223C"/>
    <w:rsid w:val="00963ACF"/>
    <w:rsid w:val="00973106"/>
    <w:rsid w:val="009973D3"/>
    <w:rsid w:val="009B2A27"/>
    <w:rsid w:val="00A05C58"/>
    <w:rsid w:val="00A131FA"/>
    <w:rsid w:val="00A13D71"/>
    <w:rsid w:val="00A14E97"/>
    <w:rsid w:val="00A74961"/>
    <w:rsid w:val="00AA59EF"/>
    <w:rsid w:val="00AA6F0B"/>
    <w:rsid w:val="00AB6207"/>
    <w:rsid w:val="00AD1A42"/>
    <w:rsid w:val="00B120A1"/>
    <w:rsid w:val="00B47D03"/>
    <w:rsid w:val="00B649D5"/>
    <w:rsid w:val="00B84C5C"/>
    <w:rsid w:val="00BD51E8"/>
    <w:rsid w:val="00BF19CE"/>
    <w:rsid w:val="00BF4FD6"/>
    <w:rsid w:val="00BF7457"/>
    <w:rsid w:val="00C01E5E"/>
    <w:rsid w:val="00C1205A"/>
    <w:rsid w:val="00C64DCB"/>
    <w:rsid w:val="00CD4853"/>
    <w:rsid w:val="00D165A1"/>
    <w:rsid w:val="00D35F3C"/>
    <w:rsid w:val="00D62C7A"/>
    <w:rsid w:val="00D75202"/>
    <w:rsid w:val="00D80B9A"/>
    <w:rsid w:val="00DB3836"/>
    <w:rsid w:val="00DF369A"/>
    <w:rsid w:val="00E074B3"/>
    <w:rsid w:val="00E27DE6"/>
    <w:rsid w:val="00E51C1F"/>
    <w:rsid w:val="00EA44DF"/>
    <w:rsid w:val="00EB6E5C"/>
    <w:rsid w:val="00ED390E"/>
    <w:rsid w:val="00EF0085"/>
    <w:rsid w:val="00F104B8"/>
    <w:rsid w:val="00F2248C"/>
    <w:rsid w:val="00F22B82"/>
    <w:rsid w:val="00F2390D"/>
    <w:rsid w:val="00F36ED7"/>
    <w:rsid w:val="00F54F6C"/>
    <w:rsid w:val="00F85DF6"/>
    <w:rsid w:val="00FB6D62"/>
    <w:rsid w:val="00FF2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80B9A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F74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Standard"/>
    <w:next w:val="Textbody"/>
    <w:rsid w:val="00D80B9A"/>
    <w:pPr>
      <w:spacing w:before="28" w:after="28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2B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80B9A"/>
    <w:pPr>
      <w:widowControl/>
      <w:suppressAutoHyphens/>
      <w:spacing w:after="160" w:line="256" w:lineRule="auto"/>
    </w:pPr>
    <w:rPr>
      <w:color w:val="00000A"/>
    </w:rPr>
  </w:style>
  <w:style w:type="paragraph" w:customStyle="1" w:styleId="Heading">
    <w:name w:val="Heading"/>
    <w:basedOn w:val="Standard"/>
    <w:rsid w:val="00D80B9A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D80B9A"/>
    <w:pPr>
      <w:widowControl w:val="0"/>
      <w:spacing w:after="0" w:line="240" w:lineRule="auto"/>
    </w:pPr>
    <w:rPr>
      <w:rFonts w:cs="Calibri"/>
      <w:sz w:val="18"/>
      <w:szCs w:val="18"/>
      <w:lang w:eastAsia="pl-PL" w:bidi="pl-PL"/>
    </w:rPr>
  </w:style>
  <w:style w:type="paragraph" w:styleId="Lista">
    <w:name w:val="List"/>
    <w:basedOn w:val="Textbody"/>
    <w:rsid w:val="00D80B9A"/>
    <w:rPr>
      <w:rFonts w:cs="Lucida Sans"/>
    </w:rPr>
  </w:style>
  <w:style w:type="paragraph" w:styleId="Legenda">
    <w:name w:val="caption"/>
    <w:basedOn w:val="Standard"/>
    <w:rsid w:val="00D80B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D80B9A"/>
    <w:pPr>
      <w:suppressLineNumbers/>
    </w:pPr>
    <w:rPr>
      <w:rFonts w:cs="Lucida Sans"/>
    </w:rPr>
  </w:style>
  <w:style w:type="paragraph" w:styleId="NormalnyWeb">
    <w:name w:val="Normal (Web)"/>
    <w:basedOn w:val="Standard"/>
    <w:uiPriority w:val="99"/>
    <w:rsid w:val="00D80B9A"/>
    <w:pPr>
      <w:spacing w:before="28" w:after="28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rsid w:val="00D80B9A"/>
    <w:pPr>
      <w:ind w:left="720"/>
    </w:pPr>
  </w:style>
  <w:style w:type="paragraph" w:customStyle="1" w:styleId="TableParagraph">
    <w:name w:val="Table Paragraph"/>
    <w:basedOn w:val="Standard"/>
    <w:rsid w:val="00D80B9A"/>
    <w:pPr>
      <w:widowControl w:val="0"/>
      <w:spacing w:after="0" w:line="240" w:lineRule="auto"/>
    </w:pPr>
    <w:rPr>
      <w:rFonts w:cs="Calibri"/>
      <w:lang w:eastAsia="pl-PL" w:bidi="pl-PL"/>
    </w:rPr>
  </w:style>
  <w:style w:type="paragraph" w:customStyle="1" w:styleId="Styl1">
    <w:name w:val="Styl1"/>
    <w:basedOn w:val="Standard"/>
    <w:rsid w:val="00D80B9A"/>
    <w:pPr>
      <w:widowControl w:val="0"/>
      <w:spacing w:after="0" w:line="10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andFooter">
    <w:name w:val="Header and Footer"/>
    <w:basedOn w:val="Standard"/>
    <w:rsid w:val="00D80B9A"/>
  </w:style>
  <w:style w:type="paragraph" w:styleId="Stopka">
    <w:name w:val="footer"/>
    <w:basedOn w:val="Standard"/>
    <w:uiPriority w:val="99"/>
    <w:rsid w:val="00D80B9A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rsid w:val="00D80B9A"/>
    <w:pPr>
      <w:suppressLineNumbers/>
    </w:pPr>
  </w:style>
  <w:style w:type="paragraph" w:styleId="Nagwek">
    <w:name w:val="header"/>
    <w:basedOn w:val="HeaderandFooter"/>
    <w:rsid w:val="00D80B9A"/>
    <w:pPr>
      <w:suppressLineNumbers/>
      <w:tabs>
        <w:tab w:val="center" w:pos="4819"/>
        <w:tab w:val="right" w:pos="9638"/>
      </w:tabs>
    </w:pPr>
  </w:style>
  <w:style w:type="character" w:customStyle="1" w:styleId="TekstpodstawowyZnak">
    <w:name w:val="Tekst podstawowy Znak"/>
    <w:basedOn w:val="Domylnaczcionkaakapitu"/>
    <w:rsid w:val="00D80B9A"/>
    <w:rPr>
      <w:rFonts w:ascii="Calibri" w:eastAsia="Calibri" w:hAnsi="Calibri" w:cs="Calibri"/>
      <w:kern w:val="3"/>
      <w:sz w:val="18"/>
      <w:szCs w:val="18"/>
      <w:lang w:eastAsia="pl-PL" w:bidi="pl-PL"/>
    </w:rPr>
  </w:style>
  <w:style w:type="character" w:customStyle="1" w:styleId="Nagwek3Znak">
    <w:name w:val="Nagłówek 3 Znak"/>
    <w:basedOn w:val="Domylnaczcionkaakapitu"/>
    <w:rsid w:val="00D80B9A"/>
    <w:rPr>
      <w:rFonts w:ascii="Times New Roman" w:eastAsia="Times New Roman" w:hAnsi="Times New Roman" w:cs="Times New Roman"/>
      <w:b/>
      <w:bCs/>
      <w:kern w:val="3"/>
      <w:sz w:val="27"/>
      <w:szCs w:val="27"/>
      <w:lang w:eastAsia="pl-PL"/>
    </w:rPr>
  </w:style>
  <w:style w:type="character" w:customStyle="1" w:styleId="ng-binding">
    <w:name w:val="ng-binding"/>
    <w:basedOn w:val="Domylnaczcionkaakapitu"/>
    <w:rsid w:val="00D80B9A"/>
  </w:style>
  <w:style w:type="character" w:customStyle="1" w:styleId="AkapitzlistZnak">
    <w:name w:val="Akapit z listą Znak"/>
    <w:rsid w:val="00D80B9A"/>
  </w:style>
  <w:style w:type="character" w:customStyle="1" w:styleId="NagwekZnak">
    <w:name w:val="Nagłówek Znak"/>
    <w:basedOn w:val="Domylnaczcionkaakapitu"/>
    <w:rsid w:val="00D80B9A"/>
  </w:style>
  <w:style w:type="character" w:customStyle="1" w:styleId="StopkaZnak">
    <w:name w:val="Stopka Znak"/>
    <w:basedOn w:val="Domylnaczcionkaakapitu"/>
    <w:uiPriority w:val="99"/>
    <w:rsid w:val="00D80B9A"/>
  </w:style>
  <w:style w:type="character" w:customStyle="1" w:styleId="ListLabel1">
    <w:name w:val="ListLabel 1"/>
    <w:rsid w:val="00D80B9A"/>
    <w:rPr>
      <w:rFonts w:cs="Calibri"/>
      <w:w w:val="104"/>
      <w:sz w:val="18"/>
      <w:szCs w:val="18"/>
      <w:lang w:val="pl-PL" w:eastAsia="pl-PL" w:bidi="pl-PL"/>
    </w:rPr>
  </w:style>
  <w:style w:type="character" w:customStyle="1" w:styleId="ListLabel2">
    <w:name w:val="ListLabel 2"/>
    <w:rsid w:val="00D80B9A"/>
    <w:rPr>
      <w:rFonts w:cs="Courier New"/>
    </w:rPr>
  </w:style>
  <w:style w:type="character" w:customStyle="1" w:styleId="ListLabel3">
    <w:name w:val="ListLabel 3"/>
    <w:rsid w:val="00D80B9A"/>
    <w:rPr>
      <w:rFonts w:cs="Wingdings"/>
    </w:rPr>
  </w:style>
  <w:style w:type="character" w:customStyle="1" w:styleId="ListLabel4">
    <w:name w:val="ListLabel 4"/>
    <w:rsid w:val="00D80B9A"/>
    <w:rPr>
      <w:rFonts w:cs="Symbol"/>
    </w:rPr>
  </w:style>
  <w:style w:type="character" w:customStyle="1" w:styleId="BulletSymbols">
    <w:name w:val="Bullet Symbols"/>
    <w:rsid w:val="00D80B9A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D80B9A"/>
  </w:style>
  <w:style w:type="numbering" w:customStyle="1" w:styleId="WWNum1">
    <w:name w:val="WWNum1"/>
    <w:basedOn w:val="Bezlisty"/>
    <w:rsid w:val="00D80B9A"/>
    <w:pPr>
      <w:numPr>
        <w:numId w:val="1"/>
      </w:numPr>
    </w:pPr>
  </w:style>
  <w:style w:type="numbering" w:customStyle="1" w:styleId="WWNum2">
    <w:name w:val="WWNum2"/>
    <w:basedOn w:val="Bezlisty"/>
    <w:rsid w:val="00D80B9A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445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450"/>
    <w:rPr>
      <w:rFonts w:ascii="Tahoma" w:hAnsi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F74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8C41DF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2B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6854C-166A-4463-884E-7E59DA257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1383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Michał_ZP</dc:creator>
  <cp:lastModifiedBy>Anna</cp:lastModifiedBy>
  <cp:revision>8</cp:revision>
  <cp:lastPrinted>2026-08-18T12:58:00Z</cp:lastPrinted>
  <dcterms:created xsi:type="dcterms:W3CDTF">2026-08-07T09:02:00Z</dcterms:created>
  <dcterms:modified xsi:type="dcterms:W3CDTF">2026-08-18T12:59:00Z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